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World Country Codes Chart</w:t>
      </w:r>
    </w:p>
    <w:p>
      <w:pPr>
        <w:jc w:val="center"/>
      </w:pPr>
      <w:r>
        <w:rPr>
          <w:rFonts w:ascii="Arial" w:hAnsi="Arial"/>
          <w:color w:val="7A7974"/>
          <w:sz w:val="18"/>
        </w:rPr>
        <w:t>Keep a printable country code reference for travel, office calls, and records.</w:t>
      </w:r>
    </w:p>
    <w:p>
      <w:r>
        <w:rPr>
          <w:rFonts w:ascii="Arial" w:hAnsi="Arial"/>
          <w:b/>
          <w:color w:val="0E605C"/>
          <w:sz w:val="24"/>
        </w:rPr>
        <w:t>Quick reference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Value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Equivalent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Common uses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Country Codes Chart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