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Travel Itinerary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Organize daily trip plans, addresses, times, bookings, and notes.</w:t>
      </w:r>
    </w:p>
    <w:p>
      <w:r>
        <w:rPr>
          <w:rFonts w:ascii="Arial" w:hAnsi="Arial"/>
          <w:b/>
          <w:color w:val="0E605C"/>
          <w:sz w:val="24"/>
        </w:rPr>
        <w:t>Plan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Trip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Day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City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Hotel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Plan rows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Time /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Task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Reminders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Activities</w:t>
            </w:r>
          </w:p>
        </w:tc>
        <w:tc>
          <w:tcPr>
            <w:tcW w:type="dxa" w:w="5328"/>
          </w:tcPr>
          <w:p>
            <w:r>
              <w:t>[ ] Meals</w:t>
            </w:r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Itinerary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