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Sick Leave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sick leave dates, hours, notes, and remaining balances for records.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Employee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Year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Manager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Balance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For workplace recordkeeping only. Follow your applicable workplace policies and laws.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Leave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