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Post Office Supplies &amp; Mailroom Checklist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Organize postage, envelopes, labels, and shipping supplies.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Mailroom inventory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Supply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Size/type</w:t>
            </w:r>
          </w:p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On hand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Reorder at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Location</w:t>
            </w:r>
          </w:p>
        </w:tc>
      </w:tr>
      <w:tr>
        <w:trPr>
          <w:trHeight w:hRule="exact" w:val="646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Stamps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Envelopes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Mailing labels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Boxes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Tape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Bubble mailers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Certified mail forms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Return labels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Outgoing mail log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Date</w:t>
            </w:r>
          </w:p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Recipient</w:t>
            </w:r>
          </w:p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Service</w:t>
            </w:r>
          </w:p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Tracking #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Sent?</w:t>
            </w:r>
          </w:p>
        </w:tc>
      </w:tr>
      <w:tr>
        <w:trPr>
          <w:trHeight w:hRule="exact" w:val="680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80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78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80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80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80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1962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Post Office Supplies and Mailroom Checklist PDF</dc:title>
  <dc:subject>Editable printable template</dc:subject>
  <dc:creator>officeprintable.com</dc:creator>
  <cp:keywords>Free Post Office Supplies and Mailroom Checklist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