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Maintenance Request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Submit maintenance requests with location, issue, urgency, and action notes.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Requested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Location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Issue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Urgency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Request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