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Expense Reimbursement Form</w:t>
      </w:r>
    </w:p>
    <w:p>
      <w:pPr>
        <w:jc w:val="center"/>
      </w:pPr>
      <w:r>
        <w:rPr>
          <w:rFonts w:ascii="Arial" w:hAnsi="Arial"/>
          <w:color w:val="7A7974"/>
          <w:sz w:val="18"/>
        </w:rPr>
        <w:t>Submit reimbursable expenses with dates, categories, receipts, and approvals.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Employee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Department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Manager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Period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Reimbursement Form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