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Business Travel Checklist</w:t>
      </w:r>
    </w:p>
    <w:p>
      <w:pPr>
        <w:jc w:val="center"/>
      </w:pPr>
      <w:r>
        <w:rPr>
          <w:rFonts w:ascii="Arial" w:hAnsi="Arial"/>
          <w:color w:val="7A7974"/>
          <w:sz w:val="18"/>
        </w:rPr>
        <w:t>Prepare work documents, devices, meeting materials, bookings, and expense items.</w:t>
      </w:r>
    </w:p>
    <w:p>
      <w:r>
        <w:rPr>
          <w:rFonts w:ascii="Arial" w:hAnsi="Arial"/>
          <w:b/>
          <w:color w:val="0E605C"/>
          <w:sz w:val="24"/>
        </w:rPr>
        <w:t>Checklist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r>
              <w:t>[ ] Laptop</w:t>
            </w:r>
          </w:p>
        </w:tc>
        <w:tc>
          <w:tcPr>
            <w:tcW w:type="dxa" w:w="5328"/>
          </w:tcPr>
          <w:p>
            <w:r>
              <w:t>[ ] Charger</w:t>
            </w:r>
          </w:p>
        </w:tc>
      </w:tr>
      <w:tr>
        <w:tc>
          <w:tcPr>
            <w:tcW w:type="dxa" w:w="5328"/>
          </w:tcPr>
          <w:p>
            <w:r>
              <w:t>[ ] Meeting agenda</w:t>
            </w:r>
          </w:p>
        </w:tc>
        <w:tc>
          <w:tcPr>
            <w:tcW w:type="dxa" w:w="5328"/>
          </w:tcPr>
          <w:p>
            <w:r>
              <w:t>[ ] Business cards</w:t>
            </w:r>
          </w:p>
        </w:tc>
      </w:tr>
      <w:tr>
        <w:tc>
          <w:tcPr>
            <w:tcW w:type="dxa" w:w="5328"/>
          </w:tcPr>
          <w:p>
            <w:r>
              <w:t>[ ] Receipts folder</w:t>
            </w:r>
          </w:p>
        </w:tc>
        <w:tc>
          <w:tcPr>
            <w:tcW w:type="dxa" w:w="5328"/>
          </w:tcPr>
          <w:p>
            <w:r>
              <w:t>[ ] Travel documents</w:t>
            </w:r>
          </w:p>
        </w:tc>
      </w:tr>
    </w:tbl>
    <w:p>
      <w:r>
        <w:rPr>
          <w:rFonts w:ascii="Arial" w:hAnsi="Arial"/>
          <w:b/>
          <w:color w:val="0E605C"/>
          <w:sz w:val="24"/>
        </w:rPr>
        <w:t>Follow-up actions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Action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Owner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Due 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Done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Travel Checklist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